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443E07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  <w:r w:rsidR="0021417B">
        <w:rPr>
          <w:rFonts w:ascii="Times New Roman" w:hAnsi="Times New Roman" w:cs="Times New Roman"/>
          <w:bCs/>
        </w:rPr>
        <w:t xml:space="preserve">(ред. от </w:t>
      </w:r>
      <w:r w:rsidR="00DB0466">
        <w:rPr>
          <w:rFonts w:ascii="Times New Roman" w:hAnsi="Times New Roman" w:cs="Times New Roman"/>
          <w:bCs/>
        </w:rPr>
        <w:t>20</w:t>
      </w:r>
      <w:r w:rsidR="00AE34EF">
        <w:rPr>
          <w:rFonts w:ascii="Times New Roman" w:hAnsi="Times New Roman" w:cs="Times New Roman"/>
          <w:bCs/>
        </w:rPr>
        <w:t>.</w:t>
      </w:r>
      <w:r w:rsidR="00DB0466">
        <w:rPr>
          <w:rFonts w:ascii="Times New Roman" w:hAnsi="Times New Roman" w:cs="Times New Roman"/>
          <w:bCs/>
        </w:rPr>
        <w:t>06</w:t>
      </w:r>
      <w:r w:rsidR="00637A20">
        <w:rPr>
          <w:rFonts w:ascii="Times New Roman" w:hAnsi="Times New Roman" w:cs="Times New Roman"/>
          <w:bCs/>
        </w:rPr>
        <w:t>.2024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DB0466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DB0466">
        <w:rPr>
          <w:color w:val="000000"/>
          <w:sz w:val="28"/>
          <w:szCs w:val="28"/>
        </w:rPr>
        <w:t xml:space="preserve">В соответствии с Федеральным законом от 21.12.2001 № 178-ФЗ </w:t>
      </w:r>
      <w:r w:rsidRPr="00DB0466">
        <w:rPr>
          <w:color w:val="000000"/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DB0466">
        <w:rPr>
          <w:color w:val="000000"/>
          <w:sz w:val="28"/>
          <w:szCs w:val="28"/>
        </w:rPr>
        <w:br/>
        <w:t xml:space="preserve">в Российской Федерации», в связи с тем, что итоговая величина транспортного средства - </w:t>
      </w:r>
      <w:r w:rsidRPr="00DB0466">
        <w:rPr>
          <w:bCs/>
          <w:color w:val="000000"/>
          <w:sz w:val="28"/>
          <w:szCs w:val="28"/>
        </w:rPr>
        <w:t xml:space="preserve">легкового автомобиля РЕНО МЕГАН </w:t>
      </w:r>
      <w:r w:rsidRPr="00DB0466">
        <w:rPr>
          <w:bCs/>
          <w:color w:val="000000"/>
          <w:sz w:val="28"/>
          <w:szCs w:val="28"/>
          <w:lang w:val="en-US"/>
        </w:rPr>
        <w:t>II</w:t>
      </w:r>
      <w:r w:rsidRPr="00DB0466">
        <w:rPr>
          <w:bCs/>
          <w:color w:val="000000"/>
          <w:sz w:val="28"/>
          <w:szCs w:val="28"/>
        </w:rPr>
        <w:t xml:space="preserve">  RENAULT MEGAN</w:t>
      </w:r>
      <w:r w:rsidRPr="00DB0466">
        <w:rPr>
          <w:bCs/>
          <w:color w:val="000000"/>
          <w:sz w:val="28"/>
          <w:szCs w:val="28"/>
          <w:lang w:val="en-US"/>
        </w:rPr>
        <w:t>E</w:t>
      </w:r>
      <w:r w:rsidRPr="00DB0466">
        <w:rPr>
          <w:bCs/>
          <w:color w:val="000000"/>
          <w:sz w:val="28"/>
          <w:szCs w:val="28"/>
        </w:rPr>
        <w:t xml:space="preserve"> II, идентификационный номер VIN VF1LM1BOH31020738, регистрационный знак M418OH 161, год выпуска - 2004, </w:t>
      </w:r>
      <w:r w:rsidRPr="00DB0466">
        <w:rPr>
          <w:color w:val="000000"/>
          <w:sz w:val="28"/>
          <w:szCs w:val="28"/>
        </w:rPr>
        <w:t xml:space="preserve"> цвет кузова – светло-серо-голубой, рабочий объем</w:t>
      </w:r>
      <w:proofErr w:type="gramEnd"/>
      <w:r w:rsidRPr="00DB0466">
        <w:rPr>
          <w:color w:val="000000"/>
          <w:sz w:val="28"/>
          <w:szCs w:val="28"/>
        </w:rPr>
        <w:t xml:space="preserve"> </w:t>
      </w:r>
      <w:proofErr w:type="gramStart"/>
      <w:r w:rsidRPr="00DB0466">
        <w:rPr>
          <w:color w:val="000000"/>
          <w:sz w:val="28"/>
          <w:szCs w:val="28"/>
        </w:rPr>
        <w:t xml:space="preserve">двигателя – 1598 куб. см, мощность двигателя – 113 л.с. (83  кВт), указанная в отчете об определении рыночной стоимости </w:t>
      </w:r>
      <w:r w:rsidRPr="00DB0466">
        <w:rPr>
          <w:bCs/>
          <w:color w:val="000000"/>
          <w:sz w:val="28"/>
          <w:szCs w:val="28"/>
        </w:rPr>
        <w:t>от 22.01.2024 № 26099/01-24, выполненному ООО «Экспертное учреждение «СОЭЗЭКСПЕРТИЗА», согласованному городской комиссией по согласованию результатов оценки от 26.01.2024 (протокол  № 2)</w:t>
      </w:r>
      <w:r w:rsidRPr="00DB0466">
        <w:rPr>
          <w:color w:val="000000"/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proofErr w:type="gramEnd"/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637A20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20</w:t>
      </w:r>
      <w:r w:rsidR="001B1842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AE34EF">
        <w:rPr>
          <w:sz w:val="28"/>
          <w:szCs w:val="28"/>
        </w:rPr>
        <w:t>.2024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="00C73895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443E07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 w:rsidR="00443E07">
        <w:rPr>
          <w:sz w:val="28"/>
          <w:szCs w:val="28"/>
        </w:rPr>
        <w:t>«</w:t>
      </w:r>
      <w:r w:rsidR="00443E07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443E07" w:rsidRPr="0094025E">
        <w:rPr>
          <w:bCs/>
          <w:sz w:val="28"/>
          <w:szCs w:val="28"/>
          <w:lang w:val="en-US"/>
        </w:rPr>
        <w:t>II</w:t>
      </w:r>
      <w:r w:rsidR="00443E07" w:rsidRPr="0094025E">
        <w:rPr>
          <w:bCs/>
          <w:sz w:val="28"/>
          <w:szCs w:val="28"/>
        </w:rPr>
        <w:t xml:space="preserve">  RENAULT MEGAN</w:t>
      </w:r>
      <w:r w:rsidR="00443E07" w:rsidRPr="0094025E">
        <w:rPr>
          <w:bCs/>
          <w:sz w:val="28"/>
          <w:szCs w:val="28"/>
          <w:lang w:val="en-US"/>
        </w:rPr>
        <w:t>E</w:t>
      </w:r>
      <w:r w:rsidR="00443E07" w:rsidRPr="0094025E">
        <w:rPr>
          <w:bCs/>
          <w:sz w:val="28"/>
          <w:szCs w:val="28"/>
        </w:rPr>
        <w:t xml:space="preserve"> II (VIN) VF1LM1BOH31020738</w:t>
      </w:r>
      <w:r w:rsidR="00443E07">
        <w:rPr>
          <w:sz w:val="28"/>
          <w:szCs w:val="28"/>
        </w:rPr>
        <w:t xml:space="preserve">» </w:t>
      </w:r>
      <w:r w:rsidR="00443E07" w:rsidRPr="00604E7F">
        <w:rPr>
          <w:bCs/>
          <w:sz w:val="28"/>
          <w:szCs w:val="28"/>
        </w:rPr>
        <w:t>(ред. от</w:t>
      </w:r>
      <w:r w:rsidR="00637A20">
        <w:rPr>
          <w:bCs/>
          <w:sz w:val="28"/>
          <w:szCs w:val="28"/>
        </w:rPr>
        <w:t xml:space="preserve"> </w:t>
      </w:r>
      <w:r w:rsidR="00DB0466">
        <w:rPr>
          <w:bCs/>
          <w:sz w:val="28"/>
          <w:szCs w:val="28"/>
        </w:rPr>
        <w:t>20.06</w:t>
      </w:r>
      <w:r w:rsidR="00637A20">
        <w:rPr>
          <w:bCs/>
          <w:sz w:val="28"/>
          <w:szCs w:val="28"/>
        </w:rPr>
        <w:t>.2024</w:t>
      </w:r>
      <w:r w:rsidR="00443E07" w:rsidRPr="00604E7F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DB0466" w:rsidRPr="00DB0466" w:rsidRDefault="00DB0466" w:rsidP="00DB0466">
      <w:pPr>
        <w:suppressAutoHyphens/>
        <w:ind w:firstLine="680"/>
        <w:jc w:val="both"/>
        <w:rPr>
          <w:bCs/>
          <w:sz w:val="28"/>
          <w:szCs w:val="28"/>
        </w:rPr>
      </w:pPr>
      <w:r w:rsidRPr="00DB0466">
        <w:rPr>
          <w:bCs/>
          <w:sz w:val="28"/>
          <w:szCs w:val="28"/>
        </w:rPr>
        <w:t>1.1.   Пункт 2 изложить в следующей редакции:</w:t>
      </w:r>
    </w:p>
    <w:p w:rsidR="00DB0466" w:rsidRPr="00DB0466" w:rsidRDefault="00DB0466" w:rsidP="00DB0466">
      <w:pPr>
        <w:suppressAutoHyphens/>
        <w:ind w:firstLine="680"/>
        <w:jc w:val="both"/>
        <w:rPr>
          <w:bCs/>
          <w:sz w:val="28"/>
          <w:szCs w:val="28"/>
        </w:rPr>
      </w:pPr>
      <w:r w:rsidRPr="00DB0466">
        <w:rPr>
          <w:bCs/>
          <w:sz w:val="28"/>
          <w:szCs w:val="28"/>
        </w:rPr>
        <w:t xml:space="preserve">«2. Способ приватизации – аукцион». </w:t>
      </w:r>
    </w:p>
    <w:p w:rsidR="00DB0466" w:rsidRPr="00DB0466" w:rsidRDefault="00DB0466" w:rsidP="00DB0466">
      <w:pPr>
        <w:suppressAutoHyphens/>
        <w:ind w:firstLine="680"/>
        <w:jc w:val="both"/>
        <w:rPr>
          <w:bCs/>
          <w:sz w:val="28"/>
          <w:szCs w:val="28"/>
        </w:rPr>
      </w:pPr>
      <w:r w:rsidRPr="00DB0466">
        <w:rPr>
          <w:bCs/>
          <w:sz w:val="28"/>
          <w:szCs w:val="28"/>
        </w:rPr>
        <w:t>1.2.  Пункт 3 изложить в следующей редакции:</w:t>
      </w:r>
    </w:p>
    <w:p w:rsidR="00DB0466" w:rsidRPr="00DB0466" w:rsidRDefault="00DB0466" w:rsidP="00DB0466">
      <w:pPr>
        <w:suppressAutoHyphens/>
        <w:ind w:firstLine="680"/>
        <w:jc w:val="both"/>
        <w:rPr>
          <w:bCs/>
          <w:sz w:val="28"/>
          <w:szCs w:val="28"/>
        </w:rPr>
      </w:pPr>
      <w:r w:rsidRPr="00DB0466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324 000 (Триста двадцать четыре тысячи) рублей 00 копеек, (без учета НДС), согласно отчету от 23.08.2024 № 26827/08-24, выполненном</w:t>
      </w:r>
      <w:proofErr w:type="gramStart"/>
      <w:r w:rsidRPr="00DB0466">
        <w:rPr>
          <w:bCs/>
          <w:sz w:val="28"/>
          <w:szCs w:val="28"/>
        </w:rPr>
        <w:t>у ООО</w:t>
      </w:r>
      <w:proofErr w:type="gramEnd"/>
      <w:r w:rsidRPr="00DB0466">
        <w:rPr>
          <w:bCs/>
          <w:sz w:val="28"/>
          <w:szCs w:val="28"/>
        </w:rPr>
        <w:t xml:space="preserve"> «Экспертное учреждение «СОЭЗЭКСПЕРТИЗА», </w:t>
      </w:r>
      <w:r w:rsidRPr="00DB0466">
        <w:rPr>
          <w:bCs/>
          <w:sz w:val="28"/>
          <w:szCs w:val="28"/>
        </w:rPr>
        <w:lastRenderedPageBreak/>
        <w:t>согласованному городской комиссией по согласованию результатов оценки от 13.09.2024 (протокол  № 33)».</w:t>
      </w:r>
    </w:p>
    <w:p w:rsidR="00F474ED" w:rsidRDefault="00D927AA" w:rsidP="001B1842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 w:rsidR="001B1842">
        <w:rPr>
          <w:sz w:val="28"/>
          <w:szCs w:val="28"/>
        </w:rPr>
        <w:t>за собой.</w:t>
      </w:r>
    </w:p>
    <w:p w:rsidR="00DE273B" w:rsidRDefault="00DE273B" w:rsidP="001B1842">
      <w:pPr>
        <w:suppressAutoHyphens/>
        <w:ind w:firstLine="680"/>
        <w:jc w:val="both"/>
        <w:rPr>
          <w:sz w:val="28"/>
          <w:szCs w:val="28"/>
        </w:rPr>
      </w:pPr>
    </w:p>
    <w:p w:rsidR="00DE273B" w:rsidRDefault="00DE273B" w:rsidP="001B1842">
      <w:pPr>
        <w:suppressAutoHyphens/>
        <w:ind w:firstLine="680"/>
        <w:jc w:val="both"/>
        <w:rPr>
          <w:sz w:val="28"/>
          <w:szCs w:val="28"/>
        </w:rPr>
      </w:pPr>
    </w:p>
    <w:p w:rsidR="00AE34EF" w:rsidRDefault="00AE34EF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1B1842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B0466" w:rsidRDefault="00DB0466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DE27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C1E49"/>
    <w:rsid w:val="00104E4D"/>
    <w:rsid w:val="00130E3C"/>
    <w:rsid w:val="0016429A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43E07"/>
    <w:rsid w:val="00496F0B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5D8C"/>
    <w:rsid w:val="00784C92"/>
    <w:rsid w:val="007972D6"/>
    <w:rsid w:val="007D6242"/>
    <w:rsid w:val="007F7798"/>
    <w:rsid w:val="00823CBB"/>
    <w:rsid w:val="00834E38"/>
    <w:rsid w:val="00864D7D"/>
    <w:rsid w:val="00892079"/>
    <w:rsid w:val="00896F36"/>
    <w:rsid w:val="008A62F5"/>
    <w:rsid w:val="008B0581"/>
    <w:rsid w:val="008F6DFB"/>
    <w:rsid w:val="00925396"/>
    <w:rsid w:val="0095209D"/>
    <w:rsid w:val="00957FF5"/>
    <w:rsid w:val="00973CA6"/>
    <w:rsid w:val="009C1302"/>
    <w:rsid w:val="009C2748"/>
    <w:rsid w:val="00A05E0D"/>
    <w:rsid w:val="00A15CE4"/>
    <w:rsid w:val="00A21839"/>
    <w:rsid w:val="00A616DF"/>
    <w:rsid w:val="00A77FA2"/>
    <w:rsid w:val="00A87D4E"/>
    <w:rsid w:val="00AA61E9"/>
    <w:rsid w:val="00AB5952"/>
    <w:rsid w:val="00AE34EF"/>
    <w:rsid w:val="00AE4914"/>
    <w:rsid w:val="00AF0FF3"/>
    <w:rsid w:val="00AF599B"/>
    <w:rsid w:val="00B1716B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D5609"/>
    <w:rsid w:val="00D130B2"/>
    <w:rsid w:val="00D34696"/>
    <w:rsid w:val="00D67BD9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2022-11-22T13:55:00Z</cp:lastPrinted>
  <dcterms:created xsi:type="dcterms:W3CDTF">2024-09-23T07:17:00Z</dcterms:created>
  <dcterms:modified xsi:type="dcterms:W3CDTF">2024-09-23T07:17:00Z</dcterms:modified>
</cp:coreProperties>
</file>